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E470D" w14:textId="3B44854B" w:rsidR="00E7102D" w:rsidRDefault="00E7102D" w:rsidP="00E7102D">
      <w:r w:rsidRPr="00E72C85">
        <w:rPr>
          <w:rFonts w:eastAsiaTheme="majorEastAsia" w:cstheme="majorBidi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4E57D921" wp14:editId="6738E3F8">
            <wp:simplePos x="0" y="0"/>
            <wp:positionH relativeFrom="column">
              <wp:posOffset>-525780</wp:posOffset>
            </wp:positionH>
            <wp:positionV relativeFrom="paragraph">
              <wp:posOffset>-480695</wp:posOffset>
            </wp:positionV>
            <wp:extent cx="2436495" cy="1525905"/>
            <wp:effectExtent l="0" t="0" r="1905" b="0"/>
            <wp:wrapSquare wrapText="bothSides"/>
            <wp:docPr id="6" name="Image 6" descr="Macintosh HD:Users:ssouryla:Pictures:COPIRELEM_seu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ouryla:Pictures:COPIRELEM_seul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FE4" w:rsidRPr="00E72C85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>1</w:t>
      </w:r>
      <w:r w:rsidR="00F22FE4" w:rsidRPr="00E72C85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  <w:vertAlign w:val="superscript"/>
        </w:rPr>
        <w:t>ere</w:t>
      </w:r>
      <w:r w:rsidR="00F22FE4" w:rsidRPr="00E72C85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 xml:space="preserve"> annonce du 47</w:t>
      </w:r>
      <w:r w:rsidR="00F22FE4" w:rsidRPr="00E72C85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  <w:vertAlign w:val="superscript"/>
        </w:rPr>
        <w:t>e</w:t>
      </w:r>
      <w:r w:rsidR="00F22FE4" w:rsidRPr="00E72C85">
        <w:rPr>
          <w:rFonts w:eastAsiaTheme="majorEastAsia" w:cstheme="majorBidi"/>
          <w:color w:val="17365D" w:themeColor="text2" w:themeShade="BF"/>
          <w:spacing w:val="5"/>
          <w:kern w:val="28"/>
          <w:sz w:val="28"/>
          <w:szCs w:val="28"/>
        </w:rPr>
        <w:t xml:space="preserve"> colloque de la COPIRELEM</w:t>
      </w:r>
      <w:r w:rsidR="00E72C85">
        <w:rPr>
          <w:sz w:val="28"/>
          <w:szCs w:val="28"/>
        </w:rPr>
        <w:br/>
      </w:r>
      <w:r w:rsidRPr="00E7102D">
        <w:rPr>
          <w:rFonts w:eastAsiaTheme="majorEastAsia" w:cstheme="majorBidi"/>
          <w:color w:val="17365D" w:themeColor="text2" w:themeShade="BF"/>
          <w:spacing w:val="5"/>
          <w:kern w:val="28"/>
          <w:sz w:val="18"/>
          <w:szCs w:val="28"/>
        </w:rPr>
        <w:t>Commission Permanente des IREM pour l’Enseignement Élémentaire</w:t>
      </w:r>
      <w:r w:rsidRPr="00E7102D">
        <w:rPr>
          <w:rFonts w:eastAsiaTheme="majorEastAsia" w:cstheme="majorBidi"/>
          <w:color w:val="17365D" w:themeColor="text2" w:themeShade="BF"/>
          <w:spacing w:val="5"/>
          <w:kern w:val="28"/>
          <w:szCs w:val="28"/>
        </w:rPr>
        <w:br/>
        <w:t>www.copirelem.fr</w:t>
      </w:r>
    </w:p>
    <w:p w14:paraId="1E027516" w14:textId="77777777" w:rsidR="00E7102D" w:rsidRPr="00E7102D" w:rsidRDefault="00E7102D" w:rsidP="00E7102D">
      <w:pPr>
        <w:pStyle w:val="Titre"/>
        <w:rPr>
          <w:sz w:val="28"/>
          <w:szCs w:val="28"/>
        </w:rPr>
      </w:pPr>
      <w:r w:rsidRPr="00E7102D">
        <w:rPr>
          <w:sz w:val="28"/>
          <w:szCs w:val="28"/>
        </w:rPr>
        <w:t>16, 17 et 18 juin 2020</w:t>
      </w:r>
    </w:p>
    <w:p w14:paraId="00000001" w14:textId="5F528051" w:rsidR="00923437" w:rsidRDefault="00E7102D" w:rsidP="00E7102D">
      <w:pPr>
        <w:pStyle w:val="Titre"/>
        <w:spacing w:after="0"/>
        <w:rPr>
          <w:sz w:val="28"/>
          <w:szCs w:val="28"/>
        </w:rPr>
      </w:pPr>
      <w:r w:rsidRPr="00E7102D">
        <w:rPr>
          <w:sz w:val="24"/>
          <w:szCs w:val="28"/>
        </w:rPr>
        <w:t>INSPE de l’académie de Grenoble, antenne de Chambéry</w:t>
      </w:r>
    </w:p>
    <w:p w14:paraId="00000002" w14:textId="77777777" w:rsidR="00923437" w:rsidRDefault="00923437">
      <w:pPr>
        <w:pStyle w:val="Titre"/>
      </w:pPr>
    </w:p>
    <w:p w14:paraId="0C8E9DEE" w14:textId="2376DD9E" w:rsidR="00E7102D" w:rsidRDefault="00F22FE4">
      <w:pPr>
        <w:pStyle w:val="Titre"/>
      </w:pPr>
      <w:r>
        <w:t xml:space="preserve">Appel à contributions </w:t>
      </w:r>
    </w:p>
    <w:p w14:paraId="00000004" w14:textId="77777777" w:rsidR="00923437" w:rsidRDefault="00F22FE4">
      <w:pPr>
        <w:pStyle w:val="Titre"/>
      </w:pPr>
      <w:r>
        <w:t>Dispositifs et collectifs pour la formation, l’enseignement et l’apprentissage des mathématiques</w:t>
      </w:r>
    </w:p>
    <w:p w14:paraId="0CEBBA1D" w14:textId="77777777" w:rsidR="00B62487" w:rsidRDefault="00B62487" w:rsidP="00B62487"/>
    <w:p w14:paraId="4A4FA1E8" w14:textId="77777777" w:rsidR="00B62487" w:rsidRDefault="00B62487" w:rsidP="00B62487"/>
    <w:p w14:paraId="6C032409" w14:textId="77777777" w:rsidR="00B62487" w:rsidRDefault="00B62487" w:rsidP="00B62487"/>
    <w:p w14:paraId="4F8A568B" w14:textId="77777777" w:rsidR="00B62487" w:rsidRPr="00B62487" w:rsidRDefault="00B62487" w:rsidP="00B62487">
      <w:bookmarkStart w:id="0" w:name="_GoBack"/>
      <w:bookmarkEnd w:id="0"/>
    </w:p>
    <w:p w14:paraId="297CEE5B" w14:textId="77777777" w:rsidR="00BE66BE" w:rsidRDefault="00BE66BE" w:rsidP="00BE66BE">
      <w:pPr>
        <w:pStyle w:val="Titre"/>
        <w:spacing w:after="60"/>
      </w:pPr>
      <w:r>
        <w:t>Annexe 1. Modèle pour les ateliers</w:t>
      </w:r>
    </w:p>
    <w:p w14:paraId="765D9CEB" w14:textId="77777777" w:rsidR="00BE66BE" w:rsidRDefault="00BE66BE" w:rsidP="00BE66BE"/>
    <w:p w14:paraId="2CDC50B3" w14:textId="77777777" w:rsidR="00BE66BE" w:rsidRDefault="00BE66BE" w:rsidP="00BE66BE"/>
    <w:p w14:paraId="18EF8101" w14:textId="77777777" w:rsidR="00D3091B" w:rsidRDefault="00D3091B" w:rsidP="00BE66BE"/>
    <w:p w14:paraId="3734BF28" w14:textId="77777777" w:rsidR="00D3091B" w:rsidRDefault="00D3091B" w:rsidP="00BE66BE"/>
    <w:p w14:paraId="7D96396B" w14:textId="77777777" w:rsidR="00D3091B" w:rsidRDefault="00D3091B" w:rsidP="00BE66BE"/>
    <w:p w14:paraId="124C6C9D" w14:textId="77777777" w:rsidR="00D3091B" w:rsidRDefault="00D3091B" w:rsidP="00D3091B">
      <w:pPr>
        <w:jc w:val="center"/>
      </w:pPr>
      <w:r>
        <w:t>Une seule page</w:t>
      </w:r>
    </w:p>
    <w:p w14:paraId="1B10A7DF" w14:textId="77777777" w:rsidR="00BE66BE" w:rsidRPr="00BE66BE" w:rsidRDefault="00BE66BE" w:rsidP="00BE66BE"/>
    <w:p w14:paraId="38D0DD78" w14:textId="140C09B0" w:rsidR="00BE66BE" w:rsidRDefault="00BE66BE" w:rsidP="00BE66BE">
      <w:pPr>
        <w:jc w:val="center"/>
      </w:pPr>
      <w:r>
        <w:t>Tous les champs doivent être renseignés</w:t>
      </w:r>
    </w:p>
    <w:p w14:paraId="5E90B28D" w14:textId="77777777" w:rsidR="001D149C" w:rsidRDefault="001D149C" w:rsidP="00BE66BE">
      <w:pPr>
        <w:jc w:val="center"/>
      </w:pPr>
    </w:p>
    <w:p w14:paraId="7E8B4EB3" w14:textId="6AB6527E" w:rsidR="001D149C" w:rsidRDefault="001D149C" w:rsidP="00863E6A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Références bibliographiques indiquées, </w:t>
      </w:r>
      <w:r>
        <w:br/>
        <w:t>elles</w:t>
      </w:r>
      <w:r w:rsidRPr="009C426B">
        <w:t xml:space="preserve"> se limitent </w:t>
      </w:r>
      <w:r>
        <w:t>strictement</w:t>
      </w:r>
      <w:r w:rsidRPr="009C426B">
        <w:t xml:space="preserve"> à celles explicitement citées dans le résumé.</w:t>
      </w:r>
    </w:p>
    <w:p w14:paraId="4313427F" w14:textId="77777777" w:rsidR="00532118" w:rsidRDefault="00532118" w:rsidP="00482696"/>
    <w:p w14:paraId="529B2542" w14:textId="15DAF4AA" w:rsidR="00532118" w:rsidRDefault="00297427" w:rsidP="00BE66BE">
      <w:pPr>
        <w:jc w:val="center"/>
      </w:pPr>
      <w:r>
        <w:t>Deux auteurs maximu</w:t>
      </w:r>
      <w:r w:rsidR="00E958B8">
        <w:t>m</w:t>
      </w:r>
      <w:r w:rsidR="00532118">
        <w:t xml:space="preserve"> sur la fiche de proposition</w:t>
      </w:r>
    </w:p>
    <w:p w14:paraId="4FC0A028" w14:textId="24F128C0" w:rsidR="00297427" w:rsidRDefault="00297427" w:rsidP="00BE66BE">
      <w:pPr>
        <w:jc w:val="center"/>
      </w:pPr>
      <w:r>
        <w:t>mais autant d’auteurs que nécessaire pourront apparaître dans les actes.</w:t>
      </w:r>
    </w:p>
    <w:p w14:paraId="6904CE95" w14:textId="77777777" w:rsidR="00BE66BE" w:rsidRDefault="00BE66BE" w:rsidP="00BE66BE">
      <w:pPr>
        <w:jc w:val="center"/>
      </w:pPr>
    </w:p>
    <w:p w14:paraId="78760949" w14:textId="77777777" w:rsidR="00BE66BE" w:rsidRDefault="00BE66BE" w:rsidP="00BE66BE">
      <w:pPr>
        <w:jc w:val="center"/>
      </w:pPr>
    </w:p>
    <w:p w14:paraId="3FCD1837" w14:textId="3A26C4BB" w:rsidR="00BE66BE" w:rsidRDefault="00BE66BE">
      <w:r>
        <w:br w:type="page"/>
      </w:r>
    </w:p>
    <w:p w14:paraId="3BD31700" w14:textId="70BDA931" w:rsidR="00DE3DDA" w:rsidRDefault="00DE3DDA" w:rsidP="00DE3DDA">
      <w:pPr>
        <w:ind w:left="2977" w:hanging="283"/>
        <w:jc w:val="center"/>
        <w:rPr>
          <w:rFonts w:cs="Garamond"/>
          <w:b/>
          <w:bCs/>
          <w:caps/>
          <w:color w:val="000080"/>
        </w:rPr>
      </w:pPr>
      <w:bookmarkStart w:id="1" w:name="_heading=h.jftsj9suodn8" w:colFirst="0" w:colLast="0"/>
      <w:bookmarkEnd w:id="1"/>
      <w:r>
        <w:rPr>
          <w:noProof/>
        </w:rPr>
        <w:lastRenderedPageBreak/>
        <w:drawing>
          <wp:anchor distT="0" distB="8890" distL="114935" distR="114935" simplePos="0" relativeHeight="251659264" behindDoc="0" locked="0" layoutInCell="1" allowOverlap="1" wp14:anchorId="01206930" wp14:editId="38357887">
            <wp:simplePos x="0" y="0"/>
            <wp:positionH relativeFrom="column">
              <wp:posOffset>-465667</wp:posOffset>
            </wp:positionH>
            <wp:positionV relativeFrom="paragraph">
              <wp:posOffset>-549487</wp:posOffset>
            </wp:positionV>
            <wp:extent cx="1481455" cy="930910"/>
            <wp:effectExtent l="0" t="0" r="0" b="889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Garamond"/>
          <w:b/>
          <w:bCs/>
          <w:caps/>
          <w:color w:val="000080"/>
        </w:rPr>
        <w:t>4</w:t>
      </w:r>
      <w:r w:rsidR="0030756E">
        <w:rPr>
          <w:rFonts w:cs="Garamond"/>
          <w:b/>
          <w:bCs/>
          <w:caps/>
          <w:color w:val="000080"/>
        </w:rPr>
        <w:t>7</w:t>
      </w:r>
      <w:r>
        <w:rPr>
          <w:rFonts w:cs="Garamond"/>
          <w:b/>
          <w:bCs/>
          <w:color w:val="000080"/>
          <w:position w:val="10"/>
        </w:rPr>
        <w:t xml:space="preserve">e </w:t>
      </w:r>
      <w:r>
        <w:rPr>
          <w:rFonts w:cs="Garamond"/>
          <w:b/>
          <w:bCs/>
          <w:caps/>
          <w:color w:val="000080"/>
        </w:rPr>
        <w:t xml:space="preserve">colloque </w:t>
      </w:r>
      <w:r w:rsidR="0030756E">
        <w:rPr>
          <w:rFonts w:cs="Garamond"/>
          <w:b/>
          <w:bCs/>
          <w:caps/>
          <w:color w:val="000080"/>
        </w:rPr>
        <w:t xml:space="preserve">de la </w:t>
      </w:r>
      <w:r>
        <w:rPr>
          <w:rFonts w:cs="Garamond"/>
          <w:b/>
          <w:bCs/>
          <w:caps/>
          <w:color w:val="000080"/>
        </w:rPr>
        <w:t>COPIRELEM</w:t>
      </w:r>
    </w:p>
    <w:p w14:paraId="2C262C39" w14:textId="114C5B6E" w:rsidR="00DE3DDA" w:rsidRDefault="0030756E" w:rsidP="00DE3DDA">
      <w:pPr>
        <w:ind w:left="2977" w:hanging="283"/>
        <w:jc w:val="center"/>
        <w:rPr>
          <w:rFonts w:cs="Garamond"/>
          <w:b/>
          <w:bCs/>
          <w:caps/>
          <w:color w:val="000080"/>
        </w:rPr>
      </w:pPr>
      <w:r>
        <w:rPr>
          <w:rFonts w:cs="Garamond"/>
          <w:b/>
          <w:bCs/>
          <w:caps/>
          <w:color w:val="000080"/>
        </w:rPr>
        <w:t>Chambéry</w:t>
      </w:r>
      <w:r w:rsidR="00DE3DDA">
        <w:rPr>
          <w:rFonts w:cs="Garamond"/>
          <w:b/>
          <w:bCs/>
          <w:caps/>
          <w:color w:val="000080"/>
        </w:rPr>
        <w:t xml:space="preserve"> les 1</w:t>
      </w:r>
      <w:r>
        <w:rPr>
          <w:rFonts w:cs="Garamond"/>
          <w:b/>
          <w:bCs/>
          <w:caps/>
          <w:color w:val="000080"/>
        </w:rPr>
        <w:t>6</w:t>
      </w:r>
      <w:r w:rsidR="00DE3DDA">
        <w:rPr>
          <w:rFonts w:cs="Garamond"/>
          <w:b/>
          <w:bCs/>
          <w:caps/>
          <w:color w:val="000080"/>
        </w:rPr>
        <w:t>, 1</w:t>
      </w:r>
      <w:r>
        <w:rPr>
          <w:rFonts w:cs="Garamond"/>
          <w:b/>
          <w:bCs/>
          <w:caps/>
          <w:color w:val="000080"/>
        </w:rPr>
        <w:t>7</w:t>
      </w:r>
      <w:r w:rsidR="00DE3DDA">
        <w:rPr>
          <w:rFonts w:cs="Garamond"/>
          <w:b/>
          <w:bCs/>
          <w:caps/>
          <w:color w:val="000080"/>
        </w:rPr>
        <w:t xml:space="preserve"> et 1</w:t>
      </w:r>
      <w:r>
        <w:rPr>
          <w:rFonts w:cs="Garamond"/>
          <w:b/>
          <w:bCs/>
          <w:caps/>
          <w:color w:val="000080"/>
        </w:rPr>
        <w:t>8</w:t>
      </w:r>
      <w:r w:rsidR="00DE3DDA">
        <w:rPr>
          <w:rFonts w:cs="Garamond"/>
          <w:b/>
          <w:bCs/>
          <w:caps/>
          <w:color w:val="000080"/>
        </w:rPr>
        <w:t xml:space="preserve"> juin </w:t>
      </w:r>
      <w:r>
        <w:rPr>
          <w:rFonts w:cs="Garamond"/>
          <w:b/>
          <w:bCs/>
          <w:caps/>
          <w:color w:val="000080"/>
        </w:rPr>
        <w:t>2020</w:t>
      </w:r>
    </w:p>
    <w:p w14:paraId="4F7B5CA6" w14:textId="77777777" w:rsidR="00DE3DDA" w:rsidRDefault="00DE3DDA" w:rsidP="00DE3DDA">
      <w:pPr>
        <w:ind w:left="2977" w:hanging="283"/>
        <w:rPr>
          <w:rFonts w:cs="Comic Sans MS"/>
        </w:rPr>
      </w:pPr>
    </w:p>
    <w:p w14:paraId="3221347B" w14:textId="79273ACB" w:rsidR="00DE3DDA" w:rsidRDefault="00DE3DDA" w:rsidP="00B10541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2977" w:hanging="283"/>
        <w:jc w:val="center"/>
        <w:rPr>
          <w:rFonts w:cs="Comic Sans MS"/>
        </w:rPr>
      </w:pPr>
      <w:r>
        <w:rPr>
          <w:rFonts w:cs="Comic Sans MS"/>
        </w:rPr>
        <w:t>PROPOSITION D’ATELIER</w:t>
      </w:r>
    </w:p>
    <w:p w14:paraId="3EE733CB" w14:textId="77777777" w:rsidR="00DE3DDA" w:rsidRDefault="00DE3DDA" w:rsidP="00DE3DDA"/>
    <w:tbl>
      <w:tblPr>
        <w:tblW w:w="987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01"/>
        <w:gridCol w:w="7875"/>
      </w:tblGrid>
      <w:tr w:rsidR="00DE3DDA" w14:paraId="65D62DE2" w14:textId="77777777" w:rsidTr="00532118"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6BAB5CF" w14:textId="52940D42" w:rsidR="00DE3DDA" w:rsidRDefault="00DE3DDA" w:rsidP="00532118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Auteur(s)</w:t>
            </w:r>
            <w:r w:rsidR="00532118">
              <w:rPr>
                <w:rFonts w:cs="Comic Sans MS"/>
              </w:rPr>
              <w:t xml:space="preserve"> </w:t>
            </w:r>
            <w:r>
              <w:rPr>
                <w:rFonts w:cs="Comic Sans MS"/>
              </w:rPr>
              <w:t xml:space="preserve">et rattachement </w:t>
            </w:r>
          </w:p>
        </w:tc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3DD8F7C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310E1051" w14:textId="77777777" w:rsidTr="00532118"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4AB2CE3" w14:textId="77777777" w:rsidR="00DE3DDA" w:rsidRDefault="00DE3DDA" w:rsidP="00416262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Courriel contact</w:t>
            </w:r>
          </w:p>
        </w:tc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E5EEFD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61F91C38" w14:textId="77777777" w:rsidTr="00532118"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394B3F1" w14:textId="77777777" w:rsidR="00DE3DDA" w:rsidRDefault="00DE3DDA" w:rsidP="00416262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Titre</w:t>
            </w:r>
          </w:p>
        </w:tc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AC7E715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14560079" w14:textId="77777777" w:rsidTr="00532118">
        <w:trPr>
          <w:trHeight w:val="733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2CBC7978" w14:textId="77777777" w:rsidR="00DE3DDA" w:rsidRDefault="00DE3DDA" w:rsidP="00416262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Objectif(s)</w:t>
            </w:r>
          </w:p>
        </w:tc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8CC45D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5FE5B9DB" w14:textId="77777777" w:rsidTr="00532118">
        <w:trPr>
          <w:trHeight w:val="2012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5E81938" w14:textId="77777777" w:rsidR="00416262" w:rsidRDefault="00DE3DDA" w:rsidP="00416262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Résumé</w:t>
            </w:r>
          </w:p>
          <w:p w14:paraId="425CEFE2" w14:textId="241C5788" w:rsidR="00DE3DDA" w:rsidRDefault="00DE3DDA" w:rsidP="00416262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(environ 10 lignes)</w:t>
            </w:r>
          </w:p>
        </w:tc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6B8759" w14:textId="77777777" w:rsidR="00DE3DDA" w:rsidRDefault="00DE3DDA" w:rsidP="00532118">
            <w:pPr>
              <w:rPr>
                <w:rFonts w:cs="Comic Sans MS"/>
              </w:rPr>
            </w:pPr>
          </w:p>
          <w:p w14:paraId="7234176D" w14:textId="77777777" w:rsidR="00DE3DDA" w:rsidRDefault="00DE3DDA" w:rsidP="00532118">
            <w:pPr>
              <w:rPr>
                <w:rFonts w:cs="Comic Sans MS"/>
              </w:rPr>
            </w:pPr>
          </w:p>
          <w:p w14:paraId="5373B659" w14:textId="77777777" w:rsidR="00DE3DDA" w:rsidRDefault="00DE3DDA" w:rsidP="00532118">
            <w:pPr>
              <w:rPr>
                <w:rFonts w:cs="Comic Sans MS"/>
              </w:rPr>
            </w:pPr>
          </w:p>
          <w:p w14:paraId="19274794" w14:textId="77777777" w:rsidR="00DE3DDA" w:rsidRDefault="00DE3DDA" w:rsidP="00532118">
            <w:pPr>
              <w:rPr>
                <w:rFonts w:cs="Comic Sans MS"/>
              </w:rPr>
            </w:pPr>
          </w:p>
          <w:p w14:paraId="12F1CB0A" w14:textId="77777777" w:rsidR="00DE3DDA" w:rsidRDefault="00DE3DDA" w:rsidP="00532118">
            <w:pPr>
              <w:rPr>
                <w:rFonts w:cs="Comic Sans MS"/>
              </w:rPr>
            </w:pPr>
          </w:p>
          <w:p w14:paraId="6107030A" w14:textId="77777777" w:rsidR="00DE3DDA" w:rsidRDefault="00DE3DDA" w:rsidP="00532118">
            <w:pPr>
              <w:rPr>
                <w:rFonts w:cs="Comic Sans MS"/>
              </w:rPr>
            </w:pPr>
          </w:p>
          <w:p w14:paraId="650C909D" w14:textId="77777777" w:rsidR="00DE3DDA" w:rsidRDefault="00DE3DDA" w:rsidP="00532118">
            <w:pPr>
              <w:rPr>
                <w:rFonts w:cs="Comic Sans MS"/>
              </w:rPr>
            </w:pPr>
          </w:p>
          <w:p w14:paraId="2E14CC26" w14:textId="77777777" w:rsidR="00DE3DDA" w:rsidRDefault="00DE3DDA" w:rsidP="00532118">
            <w:pPr>
              <w:rPr>
                <w:rFonts w:cs="Comic Sans MS"/>
              </w:rPr>
            </w:pPr>
          </w:p>
          <w:p w14:paraId="6EE8A3F8" w14:textId="77777777" w:rsidR="00DE3DDA" w:rsidRDefault="00DE3DDA" w:rsidP="00532118">
            <w:pPr>
              <w:rPr>
                <w:rFonts w:cs="Comic Sans MS"/>
              </w:rPr>
            </w:pPr>
          </w:p>
          <w:p w14:paraId="6DE75CF3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5302406F" w14:textId="77777777" w:rsidTr="00532118">
        <w:trPr>
          <w:trHeight w:val="2375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B17EFD6" w14:textId="77777777" w:rsidR="00DE3DDA" w:rsidRDefault="00DE3DDA" w:rsidP="00416262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Modalités de fonctionnement de l’atelier</w:t>
            </w:r>
          </w:p>
        </w:tc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058A016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58DF7229" w14:textId="77777777" w:rsidTr="00532118">
        <w:trPr>
          <w:trHeight w:val="2659"/>
        </w:trPr>
        <w:tc>
          <w:tcPr>
            <w:tcW w:w="20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86ED75D" w14:textId="77777777" w:rsidR="00DE3DDA" w:rsidRDefault="00DE3DDA" w:rsidP="00416262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Bibliographie (restreinte aux références citées dans le résumé)</w:t>
            </w:r>
          </w:p>
        </w:tc>
        <w:tc>
          <w:tcPr>
            <w:tcW w:w="78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48D9FB" w14:textId="77777777" w:rsidR="00DE3DDA" w:rsidRDefault="00DE3DDA" w:rsidP="00532118">
            <w:pPr>
              <w:rPr>
                <w:rFonts w:cs="Comic Sans MS"/>
              </w:rPr>
            </w:pPr>
          </w:p>
        </w:tc>
      </w:tr>
    </w:tbl>
    <w:p w14:paraId="0F2B7207" w14:textId="77777777" w:rsidR="00DE3DDA" w:rsidRDefault="00DE3DDA" w:rsidP="00DE3DDA">
      <w:pPr>
        <w:rPr>
          <w:rFonts w:cs="Comic Sans MS"/>
        </w:rPr>
      </w:pPr>
      <w:r>
        <w:rPr>
          <w:rFonts w:cs="Comic Sans MS"/>
        </w:rPr>
        <w:t>NB : Cette proposition doit se limiter à une page recto.</w:t>
      </w:r>
      <w:r>
        <w:br w:type="page"/>
      </w:r>
    </w:p>
    <w:p w14:paraId="7E38EC59" w14:textId="6CCF7D88" w:rsidR="007D3BDD" w:rsidRDefault="007D3BDD" w:rsidP="007D3BDD">
      <w:pPr>
        <w:pStyle w:val="Titre"/>
        <w:spacing w:after="60"/>
      </w:pPr>
      <w:r>
        <w:lastRenderedPageBreak/>
        <w:t>Annexe 2. Modèle pour les communications</w:t>
      </w:r>
    </w:p>
    <w:p w14:paraId="7BA802CB" w14:textId="77777777" w:rsidR="00482696" w:rsidRDefault="00482696" w:rsidP="00482696"/>
    <w:p w14:paraId="778031A2" w14:textId="77777777" w:rsidR="00482696" w:rsidRDefault="00482696" w:rsidP="00482696"/>
    <w:p w14:paraId="0BFD18DA" w14:textId="77777777" w:rsidR="00482696" w:rsidRDefault="00482696" w:rsidP="00482696"/>
    <w:p w14:paraId="07AF268F" w14:textId="77777777" w:rsidR="00482696" w:rsidRDefault="00482696" w:rsidP="00482696"/>
    <w:p w14:paraId="6566FABD" w14:textId="77777777" w:rsidR="00482696" w:rsidRDefault="00482696" w:rsidP="00482696"/>
    <w:p w14:paraId="3AAE06BE" w14:textId="77777777" w:rsidR="00482696" w:rsidRDefault="00482696" w:rsidP="00482696">
      <w:pPr>
        <w:jc w:val="center"/>
      </w:pPr>
      <w:r>
        <w:t>Une seule page</w:t>
      </w:r>
    </w:p>
    <w:p w14:paraId="414577F2" w14:textId="77777777" w:rsidR="00482696" w:rsidRPr="00BE66BE" w:rsidRDefault="00482696" w:rsidP="00482696"/>
    <w:p w14:paraId="21175F59" w14:textId="77777777" w:rsidR="00482696" w:rsidRDefault="00482696" w:rsidP="00482696">
      <w:pPr>
        <w:jc w:val="center"/>
      </w:pPr>
      <w:r>
        <w:t>Tous les champs doivent être renseignés</w:t>
      </w:r>
    </w:p>
    <w:p w14:paraId="18B1AA68" w14:textId="77777777" w:rsidR="00482696" w:rsidRDefault="00482696" w:rsidP="00482696">
      <w:pPr>
        <w:jc w:val="center"/>
      </w:pPr>
    </w:p>
    <w:p w14:paraId="72E31FC9" w14:textId="77777777" w:rsidR="00482696" w:rsidRDefault="00482696" w:rsidP="0048269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Références bibliographiques indiquées, </w:t>
      </w:r>
      <w:r>
        <w:br/>
        <w:t>elles</w:t>
      </w:r>
      <w:r w:rsidRPr="009C426B">
        <w:t xml:space="preserve"> se limitent </w:t>
      </w:r>
      <w:r>
        <w:t>strictement</w:t>
      </w:r>
      <w:r w:rsidRPr="009C426B">
        <w:t xml:space="preserve"> à celles explicitement citées dans le résumé.</w:t>
      </w:r>
    </w:p>
    <w:p w14:paraId="0E475137" w14:textId="77777777" w:rsidR="00482696" w:rsidRDefault="00482696" w:rsidP="00482696"/>
    <w:p w14:paraId="610373BC" w14:textId="387AE77E" w:rsidR="00482696" w:rsidRDefault="00575752" w:rsidP="00482696">
      <w:pPr>
        <w:jc w:val="center"/>
      </w:pPr>
      <w:r>
        <w:t>Deux auteurs maximum</w:t>
      </w:r>
      <w:r w:rsidR="00482696">
        <w:t xml:space="preserve"> sur la fiche de proposition</w:t>
      </w:r>
    </w:p>
    <w:p w14:paraId="5C7BDB72" w14:textId="77777777" w:rsidR="00482696" w:rsidRDefault="00482696" w:rsidP="00482696">
      <w:pPr>
        <w:jc w:val="center"/>
      </w:pPr>
      <w:r>
        <w:t>mais autant d’auteurs que nécessaire pourront apparaître dans les actes.</w:t>
      </w:r>
    </w:p>
    <w:p w14:paraId="5546EA56" w14:textId="77777777" w:rsidR="007D3BDD" w:rsidRDefault="007D3BDD" w:rsidP="007D3BDD">
      <w:pPr>
        <w:jc w:val="center"/>
      </w:pPr>
    </w:p>
    <w:p w14:paraId="1C98CDD8" w14:textId="77777777" w:rsidR="007D3BDD" w:rsidRDefault="007D3BDD" w:rsidP="007D3BDD">
      <w:r>
        <w:br w:type="page"/>
      </w:r>
    </w:p>
    <w:p w14:paraId="08F1AEDF" w14:textId="77777777" w:rsidR="00027266" w:rsidRDefault="00027266" w:rsidP="00027266">
      <w:pPr>
        <w:ind w:left="2977" w:hanging="283"/>
        <w:jc w:val="center"/>
        <w:rPr>
          <w:rFonts w:cs="Garamond"/>
          <w:b/>
          <w:bCs/>
          <w:caps/>
          <w:color w:val="000080"/>
        </w:rPr>
      </w:pPr>
      <w:r>
        <w:rPr>
          <w:noProof/>
        </w:rPr>
        <w:lastRenderedPageBreak/>
        <w:drawing>
          <wp:anchor distT="0" distB="8890" distL="114935" distR="114935" simplePos="0" relativeHeight="251663360" behindDoc="0" locked="0" layoutInCell="1" allowOverlap="1" wp14:anchorId="18CB4E3D" wp14:editId="4A85459D">
            <wp:simplePos x="0" y="0"/>
            <wp:positionH relativeFrom="column">
              <wp:posOffset>-465667</wp:posOffset>
            </wp:positionH>
            <wp:positionV relativeFrom="paragraph">
              <wp:posOffset>-549487</wp:posOffset>
            </wp:positionV>
            <wp:extent cx="1481455" cy="930910"/>
            <wp:effectExtent l="0" t="0" r="0" b="889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Garamond"/>
          <w:b/>
          <w:bCs/>
          <w:caps/>
          <w:color w:val="000080"/>
        </w:rPr>
        <w:t>47</w:t>
      </w:r>
      <w:r>
        <w:rPr>
          <w:rFonts w:cs="Garamond"/>
          <w:b/>
          <w:bCs/>
          <w:color w:val="000080"/>
          <w:position w:val="10"/>
        </w:rPr>
        <w:t xml:space="preserve">e </w:t>
      </w:r>
      <w:r>
        <w:rPr>
          <w:rFonts w:cs="Garamond"/>
          <w:b/>
          <w:bCs/>
          <w:caps/>
          <w:color w:val="000080"/>
        </w:rPr>
        <w:t>colloque de la COPIRELEM</w:t>
      </w:r>
    </w:p>
    <w:p w14:paraId="47C4006A" w14:textId="3ACE5623" w:rsidR="00DE3DDA" w:rsidRDefault="00027266" w:rsidP="00027266">
      <w:pPr>
        <w:ind w:left="2977" w:hanging="283"/>
        <w:jc w:val="center"/>
        <w:rPr>
          <w:rFonts w:cs="Garamond"/>
          <w:b/>
          <w:bCs/>
          <w:caps/>
          <w:color w:val="000080"/>
        </w:rPr>
      </w:pPr>
      <w:r>
        <w:rPr>
          <w:rFonts w:cs="Garamond"/>
          <w:b/>
          <w:bCs/>
          <w:caps/>
          <w:color w:val="000080"/>
        </w:rPr>
        <w:t>Chambéry les 16, 17 et 18 juin 2020</w:t>
      </w:r>
    </w:p>
    <w:p w14:paraId="4550C5F0" w14:textId="77777777" w:rsidR="00DE3DDA" w:rsidRDefault="00DE3DDA" w:rsidP="00DE3DDA">
      <w:pPr>
        <w:ind w:left="2977" w:hanging="283"/>
        <w:rPr>
          <w:rFonts w:cs="Comic Sans MS"/>
        </w:rPr>
      </w:pPr>
    </w:p>
    <w:p w14:paraId="46C66373" w14:textId="77777777" w:rsidR="00DE3DDA" w:rsidRDefault="00DE3DDA" w:rsidP="00DE3D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2977" w:hanging="283"/>
        <w:jc w:val="center"/>
        <w:rPr>
          <w:rFonts w:cs="Comic Sans MS"/>
        </w:rPr>
      </w:pPr>
      <w:r>
        <w:rPr>
          <w:rFonts w:cs="Comic Sans MS"/>
        </w:rPr>
        <w:t>PROPOSITION DE COMMUNICATION ORALE</w:t>
      </w:r>
    </w:p>
    <w:p w14:paraId="53698B4B" w14:textId="77777777" w:rsidR="00DE3DDA" w:rsidRDefault="00DE3DDA" w:rsidP="00DE3DDA">
      <w:pPr>
        <w:rPr>
          <w:rFonts w:cs="Comic Sans MS"/>
        </w:rPr>
      </w:pPr>
    </w:p>
    <w:tbl>
      <w:tblPr>
        <w:tblW w:w="987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34"/>
        <w:gridCol w:w="3914"/>
        <w:gridCol w:w="3928"/>
      </w:tblGrid>
      <w:tr w:rsidR="00DE3DDA" w14:paraId="5A5AD0B5" w14:textId="77777777" w:rsidTr="00532118">
        <w:trPr>
          <w:trHeight w:val="543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13119198" w14:textId="57CC29BB" w:rsidR="00DE3DDA" w:rsidRDefault="00DE3DDA" w:rsidP="008449DF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Auteur(s)</w:t>
            </w:r>
            <w:r w:rsidR="008449DF">
              <w:rPr>
                <w:rFonts w:cs="Comic Sans MS"/>
              </w:rPr>
              <w:t xml:space="preserve"> </w:t>
            </w:r>
            <w:r>
              <w:rPr>
                <w:rFonts w:cs="Comic Sans MS"/>
              </w:rPr>
              <w:t xml:space="preserve">et rattachement 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40B236D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0FD860FD" w14:textId="77777777" w:rsidTr="00532118">
        <w:trPr>
          <w:trHeight w:val="543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69058DDD" w14:textId="77777777" w:rsidR="00DE3DDA" w:rsidRDefault="00DE3DDA" w:rsidP="008449DF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Courriel contact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203686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649CDC63" w14:textId="77777777" w:rsidTr="00532118">
        <w:trPr>
          <w:trHeight w:val="438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B0D8720" w14:textId="77777777" w:rsidR="00DE3DDA" w:rsidRDefault="00DE3DDA" w:rsidP="008449DF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Titre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05BFD3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2A36299C" w14:textId="77777777" w:rsidTr="00532118">
        <w:trPr>
          <w:trHeight w:val="434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0BFC0E4" w14:textId="77777777" w:rsidR="00DE3DDA" w:rsidRDefault="00DE3DDA" w:rsidP="008449DF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Type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757DF7F" w14:textId="77777777" w:rsidR="00DE3DDA" w:rsidRDefault="00DE3DDA" w:rsidP="00532118">
            <w:pPr>
              <w:rPr>
                <w:rFonts w:cs="Comic Sans MS"/>
                <w:b/>
              </w:rPr>
            </w:pPr>
          </w:p>
          <w:p w14:paraId="5125B792" w14:textId="3C2D9A70" w:rsidR="00DE3DDA" w:rsidRDefault="008449DF" w:rsidP="00532118">
            <w:pPr>
              <w:rPr>
                <w:rFonts w:cs="Comic Sans MS"/>
              </w:rPr>
            </w:pPr>
            <w:r>
              <w:rPr>
                <w:rFonts w:cs="Comic Sans MS"/>
                <w:b/>
              </w:rPr>
              <w:t>Échange</w:t>
            </w:r>
            <w:r w:rsidR="00DE3DDA">
              <w:rPr>
                <w:rFonts w:cs="Comic Sans MS"/>
                <w:b/>
              </w:rPr>
              <w:t xml:space="preserve"> d’expérience </w:t>
            </w:r>
            <w:r w:rsidR="00DE3DDA">
              <w:rPr>
                <w:rFonts w:cs="Comic Sans MS"/>
              </w:rPr>
              <w:t>: Oui - Non</w:t>
            </w:r>
            <w:r w:rsidR="00DE3DDA">
              <w:rPr>
                <w:rFonts w:cs="Comic Sans MS"/>
              </w:rPr>
              <w:tab/>
            </w:r>
            <w:r w:rsidR="00DE3DDA">
              <w:rPr>
                <w:rFonts w:cs="Comic Sans MS"/>
              </w:rPr>
              <w:tab/>
            </w:r>
          </w:p>
        </w:tc>
        <w:tc>
          <w:tcPr>
            <w:tcW w:w="39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14:paraId="2F002ADD" w14:textId="77777777" w:rsidR="00DE3DDA" w:rsidRDefault="00DE3DDA" w:rsidP="00532118">
            <w:pPr>
              <w:rPr>
                <w:rFonts w:cs="Comic Sans MS"/>
                <w:b/>
              </w:rPr>
            </w:pPr>
          </w:p>
          <w:p w14:paraId="34793D6C" w14:textId="77777777" w:rsidR="00DE3DDA" w:rsidRDefault="00DE3DDA" w:rsidP="00532118">
            <w:pPr>
              <w:rPr>
                <w:rFonts w:cs="Comic Sans MS"/>
              </w:rPr>
            </w:pPr>
            <w:r>
              <w:rPr>
                <w:rFonts w:cs="Comic Sans MS"/>
                <w:b/>
              </w:rPr>
              <w:t>Recherche universitaire </w:t>
            </w:r>
            <w:r>
              <w:rPr>
                <w:rFonts w:cs="Comic Sans MS"/>
              </w:rPr>
              <w:t>: Oui-Non</w:t>
            </w:r>
          </w:p>
        </w:tc>
      </w:tr>
      <w:tr w:rsidR="00DE3DDA" w14:paraId="3554A70F" w14:textId="77777777" w:rsidTr="00532118">
        <w:trPr>
          <w:trHeight w:val="3697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AE7032F" w14:textId="77777777" w:rsidR="00DE3DDA" w:rsidRDefault="00DE3DDA" w:rsidP="008449DF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Résumé (10 à 20 lignes)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722727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27838AA6" w14:textId="77777777" w:rsidTr="00532118">
        <w:trPr>
          <w:trHeight w:val="3703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B99C484" w14:textId="77777777" w:rsidR="00DE3DDA" w:rsidRDefault="00DE3DDA" w:rsidP="008449DF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Bibliographie (restreinte aux références citées dans le résumé)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14BC2B" w14:textId="77777777" w:rsidR="00DE3DDA" w:rsidRDefault="00DE3DDA" w:rsidP="00532118">
            <w:pPr>
              <w:rPr>
                <w:rFonts w:cs="Comic Sans MS"/>
              </w:rPr>
            </w:pPr>
          </w:p>
        </w:tc>
      </w:tr>
    </w:tbl>
    <w:p w14:paraId="28F9DB38" w14:textId="77777777" w:rsidR="00DE3DDA" w:rsidRDefault="00DE3DDA" w:rsidP="00DE3DDA"/>
    <w:p w14:paraId="145BCE62" w14:textId="77777777" w:rsidR="00DE3DDA" w:rsidRDefault="00DE3DDA" w:rsidP="00DE3DDA">
      <w:r>
        <w:br w:type="page"/>
      </w:r>
    </w:p>
    <w:p w14:paraId="01B24FD8" w14:textId="78D95AED" w:rsidR="000B70E7" w:rsidRDefault="000B70E7" w:rsidP="000B70E7">
      <w:pPr>
        <w:pStyle w:val="Titre"/>
        <w:spacing w:after="60"/>
      </w:pPr>
      <w:r>
        <w:lastRenderedPageBreak/>
        <w:t xml:space="preserve">Annexe </w:t>
      </w:r>
      <w:r w:rsidR="00482696">
        <w:t>3</w:t>
      </w:r>
      <w:r>
        <w:t xml:space="preserve">. Modèle pour les </w:t>
      </w:r>
      <w:r w:rsidR="004849C1">
        <w:t>affiches</w:t>
      </w:r>
    </w:p>
    <w:p w14:paraId="169E90B0" w14:textId="77777777" w:rsidR="00482696" w:rsidRDefault="00482696" w:rsidP="00482696"/>
    <w:p w14:paraId="5C217578" w14:textId="77777777" w:rsidR="00482696" w:rsidRDefault="00482696" w:rsidP="00482696"/>
    <w:p w14:paraId="0AA46C04" w14:textId="77777777" w:rsidR="00482696" w:rsidRDefault="00482696" w:rsidP="00482696"/>
    <w:p w14:paraId="60D08CC0" w14:textId="77777777" w:rsidR="00482696" w:rsidRDefault="00482696" w:rsidP="00482696"/>
    <w:p w14:paraId="3BB47D8A" w14:textId="77777777" w:rsidR="00482696" w:rsidRDefault="00482696" w:rsidP="00482696"/>
    <w:p w14:paraId="1640DE2B" w14:textId="77777777" w:rsidR="00482696" w:rsidRDefault="00482696" w:rsidP="00482696">
      <w:pPr>
        <w:jc w:val="center"/>
      </w:pPr>
      <w:r>
        <w:t>Une seule page</w:t>
      </w:r>
    </w:p>
    <w:p w14:paraId="5197D297" w14:textId="77777777" w:rsidR="00482696" w:rsidRPr="00BE66BE" w:rsidRDefault="00482696" w:rsidP="00482696"/>
    <w:p w14:paraId="4876C2D2" w14:textId="77777777" w:rsidR="00482696" w:rsidRDefault="00482696" w:rsidP="00482696">
      <w:pPr>
        <w:jc w:val="center"/>
      </w:pPr>
      <w:r>
        <w:t>Tous les champs doivent être renseignés</w:t>
      </w:r>
    </w:p>
    <w:p w14:paraId="0F1CD593" w14:textId="77777777" w:rsidR="00482696" w:rsidRDefault="00482696" w:rsidP="00482696">
      <w:pPr>
        <w:jc w:val="center"/>
      </w:pPr>
    </w:p>
    <w:p w14:paraId="603A0F5D" w14:textId="77777777" w:rsidR="00482696" w:rsidRDefault="00482696" w:rsidP="00482696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 xml:space="preserve">Références bibliographiques indiquées, </w:t>
      </w:r>
      <w:r>
        <w:br/>
        <w:t>elles</w:t>
      </w:r>
      <w:r w:rsidRPr="009C426B">
        <w:t xml:space="preserve"> se limitent </w:t>
      </w:r>
      <w:r>
        <w:t>strictement</w:t>
      </w:r>
      <w:r w:rsidRPr="009C426B">
        <w:t xml:space="preserve"> à celles explicitement citées dans le résumé.</w:t>
      </w:r>
    </w:p>
    <w:p w14:paraId="2E6C4E02" w14:textId="77777777" w:rsidR="00482696" w:rsidRDefault="00482696" w:rsidP="00482696"/>
    <w:p w14:paraId="0BF979CC" w14:textId="17699E60" w:rsidR="00482696" w:rsidRDefault="00575752" w:rsidP="00482696">
      <w:pPr>
        <w:jc w:val="center"/>
      </w:pPr>
      <w:r>
        <w:t>Deux auteurs maximum</w:t>
      </w:r>
      <w:r w:rsidR="00482696">
        <w:t xml:space="preserve"> sur la fiche de proposition</w:t>
      </w:r>
    </w:p>
    <w:p w14:paraId="7CC23D21" w14:textId="77777777" w:rsidR="00482696" w:rsidRDefault="00482696" w:rsidP="00482696">
      <w:pPr>
        <w:jc w:val="center"/>
      </w:pPr>
      <w:r>
        <w:t>mais autant d’auteurs que nécessaire pourront apparaître dans les actes.</w:t>
      </w:r>
    </w:p>
    <w:p w14:paraId="02AA196E" w14:textId="77777777" w:rsidR="000B70E7" w:rsidRDefault="000B70E7" w:rsidP="000B70E7">
      <w:pPr>
        <w:jc w:val="center"/>
      </w:pPr>
    </w:p>
    <w:p w14:paraId="529E5213" w14:textId="77777777" w:rsidR="000B70E7" w:rsidRDefault="000B70E7" w:rsidP="000B70E7">
      <w:r>
        <w:br w:type="page"/>
      </w:r>
    </w:p>
    <w:p w14:paraId="757B4FE9" w14:textId="77777777" w:rsidR="000B70E7" w:rsidRDefault="000B70E7" w:rsidP="000B70E7">
      <w:pPr>
        <w:ind w:left="2977" w:hanging="283"/>
        <w:jc w:val="center"/>
        <w:rPr>
          <w:rFonts w:cs="Garamond"/>
          <w:b/>
          <w:bCs/>
          <w:caps/>
          <w:color w:val="000080"/>
        </w:rPr>
      </w:pPr>
      <w:r>
        <w:rPr>
          <w:noProof/>
        </w:rPr>
        <w:lastRenderedPageBreak/>
        <w:drawing>
          <wp:anchor distT="0" distB="8890" distL="114935" distR="114935" simplePos="0" relativeHeight="251665408" behindDoc="0" locked="0" layoutInCell="1" allowOverlap="1" wp14:anchorId="4FD466D2" wp14:editId="22796740">
            <wp:simplePos x="0" y="0"/>
            <wp:positionH relativeFrom="column">
              <wp:posOffset>-465667</wp:posOffset>
            </wp:positionH>
            <wp:positionV relativeFrom="paragraph">
              <wp:posOffset>-549487</wp:posOffset>
            </wp:positionV>
            <wp:extent cx="1481455" cy="930910"/>
            <wp:effectExtent l="0" t="0" r="0" b="8890"/>
            <wp:wrapNone/>
            <wp:docPr id="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Garamond"/>
          <w:b/>
          <w:bCs/>
          <w:caps/>
          <w:color w:val="000080"/>
        </w:rPr>
        <w:t>47</w:t>
      </w:r>
      <w:r>
        <w:rPr>
          <w:rFonts w:cs="Garamond"/>
          <w:b/>
          <w:bCs/>
          <w:color w:val="000080"/>
          <w:position w:val="10"/>
        </w:rPr>
        <w:t xml:space="preserve">e </w:t>
      </w:r>
      <w:r>
        <w:rPr>
          <w:rFonts w:cs="Garamond"/>
          <w:b/>
          <w:bCs/>
          <w:caps/>
          <w:color w:val="000080"/>
        </w:rPr>
        <w:t>colloque de la COPIRELEM</w:t>
      </w:r>
    </w:p>
    <w:p w14:paraId="16B599A7" w14:textId="77777777" w:rsidR="000B70E7" w:rsidRDefault="000B70E7" w:rsidP="000B70E7">
      <w:pPr>
        <w:ind w:left="2977" w:hanging="283"/>
        <w:jc w:val="center"/>
        <w:rPr>
          <w:rFonts w:cs="Garamond"/>
          <w:b/>
          <w:bCs/>
          <w:caps/>
          <w:color w:val="000080"/>
        </w:rPr>
      </w:pPr>
      <w:r>
        <w:rPr>
          <w:rFonts w:cs="Garamond"/>
          <w:b/>
          <w:bCs/>
          <w:caps/>
          <w:color w:val="000080"/>
        </w:rPr>
        <w:t>Chambéry les 16, 17 et 18 juin 2020</w:t>
      </w:r>
    </w:p>
    <w:p w14:paraId="3E4230F9" w14:textId="77777777" w:rsidR="00DE3DDA" w:rsidRDefault="00DE3DDA" w:rsidP="00DE3DDA">
      <w:pPr>
        <w:ind w:left="2977" w:hanging="283"/>
        <w:rPr>
          <w:rFonts w:cs="Comic Sans MS"/>
        </w:rPr>
      </w:pPr>
    </w:p>
    <w:p w14:paraId="0C5D9C19" w14:textId="7FB303AA" w:rsidR="00DE3DDA" w:rsidRDefault="00DE3DDA" w:rsidP="00DE3DDA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2977" w:hanging="283"/>
        <w:jc w:val="center"/>
        <w:rPr>
          <w:rFonts w:cs="Comic Sans MS"/>
        </w:rPr>
      </w:pPr>
      <w:r>
        <w:rPr>
          <w:rFonts w:cs="Comic Sans MS"/>
        </w:rPr>
        <w:t xml:space="preserve">PROPOSITION DE COMMUNICATION </w:t>
      </w:r>
      <w:r w:rsidR="000B70E7">
        <w:rPr>
          <w:rFonts w:cs="Comic Sans MS"/>
        </w:rPr>
        <w:t>par AFFICHE</w:t>
      </w:r>
    </w:p>
    <w:p w14:paraId="178ABBED" w14:textId="77777777" w:rsidR="00DE3DDA" w:rsidRDefault="00DE3DDA" w:rsidP="00DE3DDA">
      <w:pPr>
        <w:rPr>
          <w:rFonts w:cs="Comic Sans MS"/>
        </w:rPr>
      </w:pPr>
    </w:p>
    <w:tbl>
      <w:tblPr>
        <w:tblW w:w="9876" w:type="dxa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2034"/>
        <w:gridCol w:w="3914"/>
        <w:gridCol w:w="3928"/>
      </w:tblGrid>
      <w:tr w:rsidR="00DE3DDA" w14:paraId="70D84D02" w14:textId="77777777" w:rsidTr="00532118">
        <w:trPr>
          <w:trHeight w:val="543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0582407" w14:textId="5A53E834" w:rsidR="00DE3DDA" w:rsidRDefault="00DE3DDA" w:rsidP="00306D50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 xml:space="preserve">Auteur(s) et rattachement 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06AEB79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18A67C05" w14:textId="77777777" w:rsidTr="00532118">
        <w:trPr>
          <w:trHeight w:val="543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350F2D94" w14:textId="77777777" w:rsidR="00DE3DDA" w:rsidRDefault="00DE3DDA" w:rsidP="00306D50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Courriel contact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545751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4D0D387C" w14:textId="77777777" w:rsidTr="00532118">
        <w:trPr>
          <w:trHeight w:val="438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45F08B21" w14:textId="77777777" w:rsidR="00DE3DDA" w:rsidRDefault="00DE3DDA" w:rsidP="00306D50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Titre du POSTER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8165D7C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351DCE85" w14:textId="77777777" w:rsidTr="00532118">
        <w:trPr>
          <w:trHeight w:val="434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0F3CD01B" w14:textId="77777777" w:rsidR="00DE3DDA" w:rsidRDefault="00DE3DDA" w:rsidP="00306D50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Type</w:t>
            </w:r>
          </w:p>
        </w:tc>
        <w:tc>
          <w:tcPr>
            <w:tcW w:w="39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B08543B" w14:textId="77777777" w:rsidR="00DE3DDA" w:rsidRDefault="00DE3DDA" w:rsidP="00532118">
            <w:pPr>
              <w:rPr>
                <w:rFonts w:cs="Comic Sans MS"/>
                <w:b/>
              </w:rPr>
            </w:pPr>
          </w:p>
          <w:p w14:paraId="79942CA7" w14:textId="175E60A1" w:rsidR="00DE3DDA" w:rsidRDefault="00C057A0" w:rsidP="00532118">
            <w:pPr>
              <w:rPr>
                <w:rFonts w:cs="Comic Sans MS"/>
              </w:rPr>
            </w:pPr>
            <w:r>
              <w:rPr>
                <w:rFonts w:cs="Comic Sans MS"/>
                <w:b/>
              </w:rPr>
              <w:t>Échange</w:t>
            </w:r>
            <w:r w:rsidR="00DE3DDA">
              <w:rPr>
                <w:rFonts w:cs="Comic Sans MS"/>
                <w:b/>
              </w:rPr>
              <w:t xml:space="preserve"> d’expérience </w:t>
            </w:r>
            <w:r w:rsidR="00DE3DDA">
              <w:rPr>
                <w:rFonts w:cs="Comic Sans MS"/>
              </w:rPr>
              <w:t>: Oui - Non</w:t>
            </w:r>
            <w:r w:rsidR="00DE3DDA">
              <w:rPr>
                <w:rFonts w:cs="Comic Sans MS"/>
              </w:rPr>
              <w:tab/>
            </w:r>
            <w:r w:rsidR="00DE3DDA">
              <w:rPr>
                <w:rFonts w:cs="Comic Sans MS"/>
              </w:rPr>
              <w:tab/>
            </w:r>
          </w:p>
        </w:tc>
        <w:tc>
          <w:tcPr>
            <w:tcW w:w="3928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14:paraId="4481FEF9" w14:textId="77777777" w:rsidR="00DE3DDA" w:rsidRDefault="00DE3DDA" w:rsidP="00532118">
            <w:pPr>
              <w:rPr>
                <w:rFonts w:cs="Comic Sans MS"/>
                <w:b/>
              </w:rPr>
            </w:pPr>
          </w:p>
          <w:p w14:paraId="4A1F7D7C" w14:textId="77777777" w:rsidR="00DE3DDA" w:rsidRDefault="00DE3DDA" w:rsidP="00532118">
            <w:pPr>
              <w:rPr>
                <w:rFonts w:cs="Comic Sans MS"/>
              </w:rPr>
            </w:pPr>
            <w:r>
              <w:rPr>
                <w:rFonts w:cs="Comic Sans MS"/>
                <w:b/>
              </w:rPr>
              <w:t>Recherche universitaire </w:t>
            </w:r>
            <w:r>
              <w:rPr>
                <w:rFonts w:cs="Comic Sans MS"/>
              </w:rPr>
              <w:t>: Oui-Non</w:t>
            </w:r>
          </w:p>
        </w:tc>
      </w:tr>
      <w:tr w:rsidR="00DE3DDA" w14:paraId="78E4BAE5" w14:textId="77777777" w:rsidTr="00532118">
        <w:trPr>
          <w:trHeight w:val="3697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5388A14D" w14:textId="77777777" w:rsidR="00DE3DDA" w:rsidRDefault="00DE3DDA" w:rsidP="00306D50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 xml:space="preserve">Résumé </w:t>
            </w:r>
          </w:p>
          <w:p w14:paraId="3BA0F0C6" w14:textId="77777777" w:rsidR="00DE3DDA" w:rsidRDefault="00DE3DDA" w:rsidP="00306D50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(10 lignes)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841A1B1" w14:textId="77777777" w:rsidR="00DE3DDA" w:rsidRDefault="00DE3DDA" w:rsidP="00532118">
            <w:pPr>
              <w:rPr>
                <w:rFonts w:cs="Comic Sans MS"/>
              </w:rPr>
            </w:pPr>
          </w:p>
        </w:tc>
      </w:tr>
      <w:tr w:rsidR="00DE3DDA" w14:paraId="10DD6096" w14:textId="77777777" w:rsidTr="00532118">
        <w:trPr>
          <w:trHeight w:val="3703"/>
        </w:trPr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14:paraId="79E2DAD9" w14:textId="77777777" w:rsidR="00DE3DDA" w:rsidRDefault="00DE3DDA" w:rsidP="00306D50">
            <w:pPr>
              <w:jc w:val="left"/>
              <w:rPr>
                <w:rFonts w:cs="Comic Sans MS"/>
              </w:rPr>
            </w:pPr>
            <w:r>
              <w:rPr>
                <w:rFonts w:cs="Comic Sans MS"/>
              </w:rPr>
              <w:t>Bibliographie (restreinte aux références citées dans le résumé)</w:t>
            </w:r>
          </w:p>
        </w:tc>
        <w:tc>
          <w:tcPr>
            <w:tcW w:w="7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F2BA2F" w14:textId="77777777" w:rsidR="00DE3DDA" w:rsidRDefault="00DE3DDA" w:rsidP="00532118">
            <w:pPr>
              <w:rPr>
                <w:rFonts w:cs="Comic Sans MS"/>
              </w:rPr>
            </w:pPr>
          </w:p>
        </w:tc>
      </w:tr>
    </w:tbl>
    <w:p w14:paraId="1372E39A" w14:textId="4806588D" w:rsidR="00DE3DDA" w:rsidRPr="00DE3DDA" w:rsidRDefault="00DE3DDA" w:rsidP="00DE3DDA"/>
    <w:sectPr w:rsidR="00DE3DDA" w:rsidRPr="00DE3DDA">
      <w:pgSz w:w="11900" w:h="16840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C3713" w14:textId="77777777" w:rsidR="008A5EC4" w:rsidRDefault="008A5EC4" w:rsidP="002A0990">
      <w:r>
        <w:separator/>
      </w:r>
    </w:p>
  </w:endnote>
  <w:endnote w:type="continuationSeparator" w:id="0">
    <w:p w14:paraId="7E7D4D05" w14:textId="77777777" w:rsidR="008A5EC4" w:rsidRDefault="008A5EC4" w:rsidP="002A0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860CC" w14:textId="77777777" w:rsidR="008A5EC4" w:rsidRDefault="008A5EC4" w:rsidP="002A0990">
      <w:r>
        <w:separator/>
      </w:r>
    </w:p>
  </w:footnote>
  <w:footnote w:type="continuationSeparator" w:id="0">
    <w:p w14:paraId="3E8CCBD2" w14:textId="77777777" w:rsidR="008A5EC4" w:rsidRDefault="008A5EC4" w:rsidP="002A0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947B11"/>
    <w:multiLevelType w:val="multilevel"/>
    <w:tmpl w:val="3BDCE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8AB44D3"/>
    <w:multiLevelType w:val="multilevel"/>
    <w:tmpl w:val="4A6694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F154B81"/>
    <w:multiLevelType w:val="multilevel"/>
    <w:tmpl w:val="08F84C32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7C24"/>
    <w:multiLevelType w:val="hybridMultilevel"/>
    <w:tmpl w:val="6A48DB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4EB2"/>
    <w:multiLevelType w:val="multilevel"/>
    <w:tmpl w:val="A08000C8"/>
    <w:lvl w:ilvl="0">
      <w:start w:val="1"/>
      <w:numFmt w:val="none"/>
      <w:suff w:val="nothing"/>
      <w:lvlText w:val=""/>
      <w:lvlJc w:val="left"/>
      <w:pPr>
        <w:ind w:left="432" w:hanging="432"/>
      </w:pPr>
      <w:rPr>
        <w:color w:val="000000"/>
        <w:sz w:val="20"/>
        <w:szCs w:val="32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7B2A5E4F"/>
    <w:multiLevelType w:val="multilevel"/>
    <w:tmpl w:val="ACE0AE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37"/>
    <w:rsid w:val="00027266"/>
    <w:rsid w:val="00054AC2"/>
    <w:rsid w:val="00086BDA"/>
    <w:rsid w:val="000B70E7"/>
    <w:rsid w:val="00126253"/>
    <w:rsid w:val="001469B0"/>
    <w:rsid w:val="00160546"/>
    <w:rsid w:val="0018106B"/>
    <w:rsid w:val="001D149C"/>
    <w:rsid w:val="0029378A"/>
    <w:rsid w:val="00297427"/>
    <w:rsid w:val="002A0990"/>
    <w:rsid w:val="002A34DC"/>
    <w:rsid w:val="002B235A"/>
    <w:rsid w:val="00300AAD"/>
    <w:rsid w:val="0030116B"/>
    <w:rsid w:val="00306D50"/>
    <w:rsid w:val="0030756E"/>
    <w:rsid w:val="00340E19"/>
    <w:rsid w:val="00391925"/>
    <w:rsid w:val="003B2E4A"/>
    <w:rsid w:val="00411A3B"/>
    <w:rsid w:val="00416262"/>
    <w:rsid w:val="00466781"/>
    <w:rsid w:val="00480E47"/>
    <w:rsid w:val="00482696"/>
    <w:rsid w:val="004849C1"/>
    <w:rsid w:val="00494AD0"/>
    <w:rsid w:val="0049615B"/>
    <w:rsid w:val="004E4780"/>
    <w:rsid w:val="00532118"/>
    <w:rsid w:val="00551C61"/>
    <w:rsid w:val="00575752"/>
    <w:rsid w:val="005C3AA6"/>
    <w:rsid w:val="005E48AE"/>
    <w:rsid w:val="006E70B4"/>
    <w:rsid w:val="00725926"/>
    <w:rsid w:val="00763995"/>
    <w:rsid w:val="00784B9F"/>
    <w:rsid w:val="00796C0F"/>
    <w:rsid w:val="007D3BDD"/>
    <w:rsid w:val="0080214A"/>
    <w:rsid w:val="00824B7B"/>
    <w:rsid w:val="00831122"/>
    <w:rsid w:val="008449DF"/>
    <w:rsid w:val="00846D6C"/>
    <w:rsid w:val="00863B21"/>
    <w:rsid w:val="00863E6A"/>
    <w:rsid w:val="0088511D"/>
    <w:rsid w:val="008A5EC4"/>
    <w:rsid w:val="00923437"/>
    <w:rsid w:val="009234B2"/>
    <w:rsid w:val="009C426B"/>
    <w:rsid w:val="00A164F2"/>
    <w:rsid w:val="00AC0149"/>
    <w:rsid w:val="00B10541"/>
    <w:rsid w:val="00B514D8"/>
    <w:rsid w:val="00B62487"/>
    <w:rsid w:val="00B81402"/>
    <w:rsid w:val="00BE66BE"/>
    <w:rsid w:val="00C057A0"/>
    <w:rsid w:val="00C85E7B"/>
    <w:rsid w:val="00D3091B"/>
    <w:rsid w:val="00DA7E8C"/>
    <w:rsid w:val="00DC78BC"/>
    <w:rsid w:val="00DE3DDA"/>
    <w:rsid w:val="00E6313D"/>
    <w:rsid w:val="00E70B19"/>
    <w:rsid w:val="00E7102D"/>
    <w:rsid w:val="00E72C85"/>
    <w:rsid w:val="00E82B02"/>
    <w:rsid w:val="00E87362"/>
    <w:rsid w:val="00E958B8"/>
    <w:rsid w:val="00EA131E"/>
    <w:rsid w:val="00EF6EE9"/>
    <w:rsid w:val="00F22FE4"/>
    <w:rsid w:val="00F863C1"/>
    <w:rsid w:val="00FA112C"/>
    <w:rsid w:val="00FF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47329A4-8BE0-43E9-88A5-B7333244D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02E"/>
    <w:rPr>
      <w:rFonts w:asciiTheme="majorHAnsi" w:hAnsiTheme="maj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E82B02"/>
    <w:pPr>
      <w:keepNext/>
      <w:keepLines/>
      <w:numPr>
        <w:numId w:val="2"/>
      </w:numPr>
      <w:spacing w:before="480" w:after="120"/>
      <w:outlineLvl w:val="0"/>
    </w:pPr>
    <w:rPr>
      <w:rFonts w:eastAsiaTheme="majorEastAsia" w:cstheme="majorBidi"/>
      <w:color w:val="17365D" w:themeColor="text2" w:themeShade="BF"/>
      <w:spacing w:val="5"/>
      <w:kern w:val="28"/>
      <w:sz w:val="3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B0B52"/>
    <w:pPr>
      <w:spacing w:before="360" w:after="60"/>
      <w:outlineLvl w:val="1"/>
    </w:pPr>
    <w:rPr>
      <w:b/>
      <w:bCs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9B6F5E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40"/>
      <w:szCs w:val="52"/>
    </w:rPr>
  </w:style>
  <w:style w:type="paragraph" w:styleId="NormalWeb">
    <w:name w:val="Normal (Web)"/>
    <w:basedOn w:val="Normal"/>
    <w:uiPriority w:val="99"/>
    <w:semiHidden/>
    <w:unhideWhenUsed/>
    <w:rsid w:val="0000502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00502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E82B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B0B52"/>
    <w:rPr>
      <w:rFonts w:asciiTheme="majorHAnsi" w:hAnsiTheme="majorHAnsi"/>
      <w:b/>
      <w:bCs/>
      <w:lang w:val="fr-FR" w:eastAsia="fr-FR"/>
    </w:rPr>
  </w:style>
  <w:style w:type="paragraph" w:styleId="Paragraphedeliste">
    <w:name w:val="List Paragraph"/>
    <w:basedOn w:val="Normal"/>
    <w:uiPriority w:val="34"/>
    <w:qFormat/>
    <w:rsid w:val="00F0044B"/>
    <w:pPr>
      <w:ind w:left="720"/>
      <w:contextualSpacing/>
    </w:pPr>
  </w:style>
  <w:style w:type="character" w:customStyle="1" w:styleId="TitreCar">
    <w:name w:val="Titre Car"/>
    <w:basedOn w:val="Policepardfaut"/>
    <w:link w:val="Titre"/>
    <w:uiPriority w:val="10"/>
    <w:rsid w:val="009B6F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F04E2C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FB0B52"/>
    <w:rPr>
      <w:rFonts w:asciiTheme="majorHAnsi" w:hAnsiTheme="majorHAnsi"/>
    </w:rPr>
  </w:style>
  <w:style w:type="paragraph" w:customStyle="1" w:styleId="Bibliographie1">
    <w:name w:val="Bibliographie1"/>
    <w:basedOn w:val="Normal"/>
    <w:rsid w:val="000F2627"/>
    <w:pPr>
      <w:spacing w:line="480" w:lineRule="auto"/>
      <w:ind w:left="720" w:hanging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07B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7BE"/>
    <w:rPr>
      <w:rFonts w:ascii="Lucida Grande" w:hAnsi="Lucida Grande" w:cs="Lucida Grande"/>
      <w:sz w:val="18"/>
      <w:szCs w:val="18"/>
      <w:lang w:val="fr-FR" w:eastAsia="fr-FR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aire">
    <w:name w:val="annotation text"/>
    <w:basedOn w:val="Normal"/>
    <w:link w:val="CommentaireCar"/>
    <w:uiPriority w:val="99"/>
    <w:semiHidden/>
    <w:unhideWhenUsed/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Theme="majorHAnsi" w:hAnsiTheme="majorHAnsi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qFormat/>
    <w:rsid w:val="002A0990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0990"/>
    <w:rPr>
      <w:rFonts w:asciiTheme="majorHAnsi" w:hAnsiTheme="majorHAnsi"/>
      <w:sz w:val="20"/>
    </w:rPr>
  </w:style>
  <w:style w:type="character" w:styleId="Appelnotedebasdep">
    <w:name w:val="footnote reference"/>
    <w:basedOn w:val="Policepardfaut"/>
    <w:uiPriority w:val="99"/>
    <w:unhideWhenUsed/>
    <w:qFormat/>
    <w:rsid w:val="002A0990"/>
    <w:rPr>
      <w:vertAlign w:val="superscript"/>
    </w:rPr>
  </w:style>
  <w:style w:type="character" w:customStyle="1" w:styleId="Ancredenotedebasdepage">
    <w:name w:val="Ancre de note de bas de page"/>
    <w:rsid w:val="00DE3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f4jfZEUVcTwQZg54qsabdBtYbQ==">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Soury-Lavergne</dc:creator>
  <cp:lastModifiedBy>Pit</cp:lastModifiedBy>
  <cp:revision>2</cp:revision>
  <dcterms:created xsi:type="dcterms:W3CDTF">2020-01-15T09:02:00Z</dcterms:created>
  <dcterms:modified xsi:type="dcterms:W3CDTF">2020-01-15T09:02:00Z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zotero-version="5.0.69"&gt;&lt;session id="eZedBgSZ"/&gt;&lt;style id="http://www.zotero.org/styles/apa" locale="fr-FR"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